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DA" w:rsidRDefault="00E5514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</w:rPr>
      </w:pPr>
      <w:r>
        <w:rPr>
          <w:rFonts w:ascii="Arial Narrow" w:eastAsia="Arial Narrow" w:hAnsi="Arial Narrow" w:cs="Arial Narrow"/>
          <w:b/>
          <w:sz w:val="32"/>
        </w:rPr>
        <w:t>CURRICULUM VITAE</w:t>
      </w:r>
    </w:p>
    <w:p w:rsidR="004715DA" w:rsidRDefault="004715DA">
      <w:pPr>
        <w:spacing w:after="0" w:line="240" w:lineRule="auto"/>
        <w:jc w:val="right"/>
        <w:rPr>
          <w:rFonts w:ascii="Arial Narrow" w:eastAsia="Arial Narrow" w:hAnsi="Arial Narrow" w:cs="Arial Narrow"/>
          <w:b/>
          <w:sz w:val="32"/>
        </w:rPr>
      </w:pP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15DA" w:rsidRDefault="004715DA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4715DA" w:rsidRDefault="00E55140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1.  ANTECEDENTES PERSONALES</w:t>
      </w:r>
    </w:p>
    <w:p w:rsidR="004715DA" w:rsidRDefault="004715DA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5962"/>
      </w:tblGrid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Nombre: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Marcelo  Enrique Reyes Dinamarca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Rut: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17.439.872-0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E-mail: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marceloreyesdinamarca@gmail.com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Teléfono: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(32) 2922235  - 98534960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Fecha de nacimiento: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31 de agosto de 1990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nacionalidad: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Chileno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Género: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Masculino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Estado civil: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Soltero</w:t>
            </w:r>
          </w:p>
        </w:tc>
      </w:tr>
      <w:tr w:rsidR="004715DA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Licencia conducir: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Clase B</w:t>
            </w:r>
          </w:p>
        </w:tc>
      </w:tr>
    </w:tbl>
    <w:p w:rsidR="004715DA" w:rsidRDefault="004715DA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4715DA" w:rsidRDefault="004715DA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4715DA" w:rsidRDefault="004715DA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4715DA" w:rsidRDefault="00E55140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2.  FORMACIÓN ACADÉMICA</w:t>
      </w:r>
    </w:p>
    <w:p w:rsidR="004715DA" w:rsidRDefault="004715DA">
      <w:pPr>
        <w:spacing w:after="0" w:line="240" w:lineRule="auto"/>
        <w:ind w:left="360"/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1"/>
        <w:gridCol w:w="4361"/>
      </w:tblGrid>
      <w:tr w:rsidR="004715DA">
        <w:trPr>
          <w:trHeight w:val="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8"/>
              </w:rPr>
              <w:t>Enseñanza media (2005-2008)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8"/>
              </w:rPr>
              <w:t>Colegio Andrés Bello López (</w:t>
            </w:r>
            <w:r>
              <w:rPr>
                <w:rFonts w:ascii="Arial Narrow" w:eastAsia="Arial Narrow" w:hAnsi="Arial Narrow" w:cs="Arial Narrow"/>
                <w:b/>
                <w:sz w:val="28"/>
              </w:rPr>
              <w:t>técnico electrónica</w:t>
            </w:r>
            <w:r>
              <w:rPr>
                <w:rFonts w:ascii="Arial Narrow" w:eastAsia="Arial Narrow" w:hAnsi="Arial Narrow" w:cs="Arial Narrow"/>
                <w:sz w:val="28"/>
              </w:rPr>
              <w:t>)</w:t>
            </w:r>
          </w:p>
        </w:tc>
      </w:tr>
      <w:tr w:rsidR="004715DA">
        <w:trPr>
          <w:trHeight w:val="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8"/>
              </w:rPr>
              <w:t>Enseñanza superior (2009 – 2012)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 xml:space="preserve"> (Técnico en electrónica) Universidad técnica Federico Santa María</w:t>
            </w:r>
          </w:p>
        </w:tc>
      </w:tr>
      <w:tr w:rsidR="004715DA">
        <w:trPr>
          <w:trHeight w:val="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Titulo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8"/>
              </w:rPr>
              <w:t xml:space="preserve">Técnico en electrónica nivel superior con mención en control e </w:t>
            </w:r>
            <w:r w:rsidR="00882A26">
              <w:rPr>
                <w:rFonts w:ascii="Arial Narrow" w:eastAsia="Arial Narrow" w:hAnsi="Arial Narrow" w:cs="Arial Narrow"/>
                <w:sz w:val="28"/>
              </w:rPr>
              <w:t>instrumentación</w:t>
            </w:r>
          </w:p>
        </w:tc>
      </w:tr>
    </w:tbl>
    <w:p w:rsidR="004715DA" w:rsidRDefault="004715DA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p w:rsidR="004715DA" w:rsidRDefault="00E55140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  <w:r>
        <w:rPr>
          <w:rFonts w:ascii="Arial Narrow" w:eastAsia="Arial Narrow" w:hAnsi="Arial Narrow" w:cs="Arial Narrow"/>
          <w:b/>
          <w:sz w:val="28"/>
        </w:rPr>
        <w:t xml:space="preserve">3. </w:t>
      </w:r>
      <w:proofErr w:type="spellStart"/>
      <w:r>
        <w:rPr>
          <w:rFonts w:ascii="Arial Narrow" w:eastAsia="Arial Narrow" w:hAnsi="Arial Narrow" w:cs="Arial Narrow"/>
          <w:b/>
          <w:sz w:val="28"/>
        </w:rPr>
        <w:t>formacion</w:t>
      </w:r>
      <w:proofErr w:type="spellEnd"/>
      <w:r>
        <w:rPr>
          <w:rFonts w:ascii="Arial Narrow" w:eastAsia="Arial Narrow" w:hAnsi="Arial Narrow" w:cs="Arial Narrow"/>
          <w:b/>
          <w:sz w:val="28"/>
        </w:rPr>
        <w:t xml:space="preserve"> laboral</w:t>
      </w:r>
    </w:p>
    <w:p w:rsidR="004715DA" w:rsidRDefault="004715DA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1"/>
        <w:gridCol w:w="4341"/>
      </w:tblGrid>
      <w:tr w:rsidR="004715DA" w:rsidTr="00882A26">
        <w:trPr>
          <w:trHeight w:val="1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tabs>
                <w:tab w:val="left" w:pos="3740"/>
              </w:tabs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Pasantía  y trabajo de titulo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E55140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Empresa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Electrans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limitada técnico en electrónica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reparación de componentes de equipos mineros</w:t>
            </w:r>
          </w:p>
        </w:tc>
      </w:tr>
      <w:tr w:rsidR="004715DA" w:rsidTr="00882A26">
        <w:trPr>
          <w:trHeight w:val="1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15DA" w:rsidRDefault="00882A26">
            <w:pPr>
              <w:tabs>
                <w:tab w:val="left" w:pos="3740"/>
              </w:tabs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Enero (2012) – junio (2014)</w:t>
            </w:r>
          </w:p>
          <w:p w:rsidR="00603A21" w:rsidRDefault="00603A21">
            <w:pPr>
              <w:tabs>
                <w:tab w:val="left" w:pos="3740"/>
              </w:tabs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Minera Mantos Blancos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A26" w:rsidRDefault="00E55140" w:rsidP="00882A26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Técnico </w:t>
            </w:r>
            <w:r w:rsidR="00882A26">
              <w:rPr>
                <w:rFonts w:ascii="Arial Narrow" w:eastAsia="Arial Narrow" w:hAnsi="Arial Narrow" w:cs="Arial Narrow"/>
                <w:b/>
                <w:sz w:val="24"/>
              </w:rPr>
              <w:t>eléctrico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Komatsu</w:t>
            </w:r>
            <w:proofErr w:type="spellEnd"/>
            <w:r w:rsidR="00882A26">
              <w:rPr>
                <w:rFonts w:ascii="Arial Narrow" w:eastAsia="Arial Narrow" w:hAnsi="Arial Narrow" w:cs="Arial Narrow"/>
                <w:b/>
                <w:sz w:val="24"/>
              </w:rPr>
              <w:t xml:space="preserve">: </w:t>
            </w:r>
            <w:r w:rsidR="00882A26">
              <w:rPr>
                <w:rFonts w:ascii="Arial Narrow" w:eastAsia="Arial Narrow" w:hAnsi="Arial Narrow" w:cs="Arial Narrow"/>
                <w:sz w:val="24"/>
              </w:rPr>
              <w:t>Mantención de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Camiones 830E-AC; Cargadores frontales </w:t>
            </w:r>
          </w:p>
          <w:p w:rsidR="00882A26" w:rsidRPr="00882A26" w:rsidRDefault="00E55140" w:rsidP="00882A26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WA 1200; y equipos de apoyo</w:t>
            </w:r>
          </w:p>
        </w:tc>
      </w:tr>
      <w:tr w:rsidR="00882A26" w:rsidTr="00882A26">
        <w:trPr>
          <w:trHeight w:val="1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A26" w:rsidRDefault="00882A26">
            <w:pPr>
              <w:tabs>
                <w:tab w:val="left" w:pos="3740"/>
              </w:tabs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Junio (2014) - ala fecha</w:t>
            </w:r>
          </w:p>
          <w:p w:rsidR="00603A21" w:rsidRDefault="00603A21">
            <w:pPr>
              <w:tabs>
                <w:tab w:val="left" w:pos="3740"/>
              </w:tabs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Minera Centinela</w:t>
            </w:r>
            <w:bookmarkStart w:id="0" w:name="_GoBack"/>
            <w:bookmarkEnd w:id="0"/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A26" w:rsidRDefault="00882A2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Técnico eléctrico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Komatsu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>mantención de equipos: pala PC8000</w:t>
            </w:r>
          </w:p>
        </w:tc>
      </w:tr>
    </w:tbl>
    <w:p w:rsidR="004715DA" w:rsidRDefault="004715DA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4715DA" w:rsidRDefault="00E551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15DA" w:rsidRDefault="004715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15DA" w:rsidRDefault="00E551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DISPONIBILIDAD: INMEDIATA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471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15DA"/>
    <w:rsid w:val="004715DA"/>
    <w:rsid w:val="00603A21"/>
    <w:rsid w:val="00882A26"/>
    <w:rsid w:val="00E5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2014-09-09T21:19:00Z</dcterms:created>
  <dcterms:modified xsi:type="dcterms:W3CDTF">2014-09-09T22:33:00Z</dcterms:modified>
</cp:coreProperties>
</file>